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7A" w:rsidRPr="008B3B1F" w:rsidRDefault="00B65483" w:rsidP="008B3B1F">
      <w:pPr>
        <w:pStyle w:val="a3"/>
        <w:widowControl/>
        <w:shd w:val="clear" w:color="auto" w:fill="FFFFFF"/>
        <w:spacing w:beforeAutospacing="0" w:afterAutospacing="0"/>
        <w:ind w:firstLineChars="200" w:firstLine="860"/>
        <w:jc w:val="center"/>
        <w:rPr>
          <w:rFonts w:ascii="方正小标宋简体" w:eastAsia="方正小标宋简体" w:hAnsi="仿宋" w:cs="仿宋" w:hint="eastAsia"/>
          <w:color w:val="333333"/>
          <w:spacing w:val="15"/>
          <w:sz w:val="40"/>
          <w:szCs w:val="32"/>
          <w:shd w:val="clear" w:color="auto" w:fill="FFFFFF"/>
        </w:rPr>
      </w:pPr>
      <w:r w:rsidRPr="008B3B1F">
        <w:rPr>
          <w:rFonts w:ascii="方正小标宋简体" w:eastAsia="方正小标宋简体" w:hAnsi="仿宋" w:cs="仿宋" w:hint="eastAsia"/>
          <w:color w:val="333333"/>
          <w:spacing w:val="15"/>
          <w:sz w:val="40"/>
          <w:szCs w:val="32"/>
          <w:shd w:val="clear" w:color="auto" w:fill="FFFFFF"/>
        </w:rPr>
        <w:t>山东省科协抗击新型肺炎疫情倡议书</w:t>
      </w:r>
    </w:p>
    <w:p w:rsidR="006F0C7A" w:rsidRDefault="006F0C7A">
      <w:pPr>
        <w:ind w:firstLineChars="200" w:firstLine="700"/>
        <w:jc w:val="left"/>
        <w:rPr>
          <w:rFonts w:ascii="仿宋" w:eastAsia="仿宋" w:hAnsi="仿宋" w:cs="仿宋"/>
          <w:color w:val="333333"/>
          <w:spacing w:val="15"/>
          <w:sz w:val="32"/>
          <w:szCs w:val="32"/>
          <w:shd w:val="clear" w:color="auto" w:fill="FFFFFF"/>
        </w:rPr>
      </w:pPr>
    </w:p>
    <w:p w:rsidR="006F0C7A" w:rsidRDefault="00B65483">
      <w:pPr>
        <w:pStyle w:val="a3"/>
        <w:widowControl/>
        <w:shd w:val="clear" w:color="auto" w:fill="FFFFFF"/>
        <w:spacing w:beforeAutospacing="0" w:afterAutospacing="0" w:line="370" w:lineRule="atLeast"/>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各省级学会、协会、研究会，各省属高校科协、企业科协，各市科协：</w:t>
      </w:r>
    </w:p>
    <w:p w:rsidR="006F0C7A" w:rsidRDefault="00B65483">
      <w:pPr>
        <w:pStyle w:val="a3"/>
        <w:widowControl/>
        <w:shd w:val="clear" w:color="auto" w:fill="FFFFFF"/>
        <w:spacing w:beforeAutospacing="0" w:afterAutospacing="0" w:line="370" w:lineRule="atLeast"/>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广大科技工作者：</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当前，新型冠状病毒感染的肺炎疫情防控工作正处于关键时期。习近平总书记高度重视疫情防控工作，多次召开会议、听取汇报、发表重要讲话、作出重要指示，党中央、国务院对做好疫情防控工作、打赢疫情防控阻击战提出了明确要求。省委、省政府坚决贯彻党中央、国务院部署，迅速展开各项防控工作，果断启动重大突发公共卫生事件Ⅰ级响应，形成了全民防控、人人动手的良好局面。我省广大科技工作者特别是广大医务工作者，紧跟党和政府战略部署，视生命重于泰山，牢记责</w:t>
      </w:r>
      <w:r>
        <w:rPr>
          <w:rFonts w:ascii="仿宋" w:eastAsia="仿宋" w:hAnsi="仿宋" w:cs="仿宋" w:hint="eastAsia"/>
          <w:color w:val="333333"/>
          <w:spacing w:val="5"/>
          <w:sz w:val="32"/>
          <w:szCs w:val="32"/>
          <w:shd w:val="clear" w:color="auto" w:fill="FFFFFF"/>
        </w:rPr>
        <w:t>任，奋勇向前，表现出了科技工作者优秀政治品格和高尚精神风范。在此，谨向所有奋斗在抗击疫情阻击战一线的广大科技工作者表示崇高敬意和亲切慰问。根据党中央坚决打赢疫情防控阻击战的决策部署和省委、省政府要求，发动人民群众、保护人民群众，坚决打赢疫情防控阻击战，是摆在各系统、各部门、各领域面前头等大事，省科协将团结带领广大科技工作者迅即行动起来，为做好疫情防控工作贡献智慧和力量。为此，特提出如下倡议：</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lastRenderedPageBreak/>
        <w:t>一、提高政治站位，切实把思想和行动统一到党中央、国务院决策部署上来。要增强“四个意识”、坚定“四个自信”、做到“两个</w:t>
      </w:r>
      <w:r>
        <w:rPr>
          <w:rFonts w:ascii="仿宋" w:eastAsia="仿宋" w:hAnsi="仿宋" w:cs="仿宋" w:hint="eastAsia"/>
          <w:color w:val="333333"/>
          <w:spacing w:val="5"/>
          <w:sz w:val="32"/>
          <w:szCs w:val="32"/>
          <w:shd w:val="clear" w:color="auto" w:fill="FFFFFF"/>
        </w:rPr>
        <w:t>维护”，深刻认识做好疫情防控工作的重要性和紧迫性，坚定不移把中央的决策部署落到实处，用实际行动弘扬抗击疫情正能量，坚决打赢这场没有硝烟的疫情防控战。</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二、牢记职责使命，大力普及科学防控疫情知识。充分发挥全省科协系统组织、人才、智力优势，积极参与疫情防控，为社会公众提供科学权威、通俗易懂的优质科普产品。统筹利用好报刊、电视以及微信、微博、数字科普终端及科普</w:t>
      </w:r>
      <w:r>
        <w:rPr>
          <w:rFonts w:ascii="仿宋" w:eastAsia="仿宋" w:hAnsi="仿宋" w:cs="仿宋" w:hint="eastAsia"/>
          <w:color w:val="333333"/>
          <w:spacing w:val="5"/>
          <w:sz w:val="32"/>
          <w:szCs w:val="32"/>
          <w:shd w:val="clear" w:color="auto" w:fill="FFFFFF"/>
        </w:rPr>
        <w:t>e</w:t>
      </w:r>
      <w:r>
        <w:rPr>
          <w:rFonts w:ascii="仿宋" w:eastAsia="仿宋" w:hAnsi="仿宋" w:cs="仿宋" w:hint="eastAsia"/>
          <w:color w:val="333333"/>
          <w:spacing w:val="5"/>
          <w:sz w:val="32"/>
          <w:szCs w:val="32"/>
          <w:shd w:val="clear" w:color="auto" w:fill="FFFFFF"/>
        </w:rPr>
        <w:t>站等渠道，加大健康教育宣传普及和舆论引导，以科学知识抵制流言传播，提高公众自我保护意识。</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三、坚持表率示范，带头遵守疫情防控各项制度规定。科技工作者是科学知识、科学精神的传播者、引领者，具有很强的导向作用，要按照走在前列的要求，以科学的态度认识疫情、应对疫情，自觉按照科学指引做好个人防护，减少人员聚集，减少不必要出行，阻断疫情传播。要把人民群众生命安全和身体健康放在第一位，发现疫情要主动报告、主动隔离、主动就诊。要主动向身边亲友科普疫情防治知识和防控要求，督促身边亲友提高防范意识、做好防控工作。</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四、密切关注疫情，及时做好舆论引导工作。越是在疫情复杂的情况下，越要按照习近平总书记和党中央“三个统</w:t>
      </w:r>
      <w:r>
        <w:rPr>
          <w:rFonts w:ascii="仿宋" w:eastAsia="仿宋" w:hAnsi="仿宋" w:cs="仿宋" w:hint="eastAsia"/>
          <w:color w:val="333333"/>
          <w:spacing w:val="5"/>
          <w:sz w:val="32"/>
          <w:szCs w:val="32"/>
          <w:shd w:val="clear" w:color="auto" w:fill="FFFFFF"/>
        </w:rPr>
        <w:t>一”要求，搞好舆论宣传，用党中央决策部署统一思想，指导实</w:t>
      </w:r>
      <w:r>
        <w:rPr>
          <w:rFonts w:ascii="仿宋" w:eastAsia="仿宋" w:hAnsi="仿宋" w:cs="仿宋" w:hint="eastAsia"/>
          <w:color w:val="333333"/>
          <w:spacing w:val="5"/>
          <w:sz w:val="32"/>
          <w:szCs w:val="32"/>
          <w:shd w:val="clear" w:color="auto" w:fill="FFFFFF"/>
        </w:rPr>
        <w:lastRenderedPageBreak/>
        <w:t>践，规范言行，使之家喻户晓、人人皆知、自觉践行。要密切关注有关疫情动态信息，密切关注社会认知，通过正常渠道及时提出有针对性、切实管用的意见建议和方案，为抗击新型肺炎提供科技智慧。各级科协组织要通过自有媒体及各宣传平台，及时准确发布防疫有关政策和预防信息。积极引导广大科技工作者不造谣、不信谣、不传谣，传播正能量、汇聚精气神，自觉维护社会大局稳定。</w:t>
      </w:r>
    </w:p>
    <w:p w:rsidR="006F0C7A" w:rsidRDefault="00B65483">
      <w:pPr>
        <w:pStyle w:val="a3"/>
        <w:widowControl/>
        <w:shd w:val="clear" w:color="auto" w:fill="FFFFFF"/>
        <w:spacing w:beforeAutospacing="0" w:afterAutospacing="0" w:line="370" w:lineRule="atLeast"/>
        <w:ind w:firstLine="420"/>
        <w:jc w:val="both"/>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我们坚信，有以习近平同志为核心的党中央的坚强领导，有全国人民的团结一心、众志成城，我们一定能排除万难，赢得疫</w:t>
      </w:r>
      <w:r>
        <w:rPr>
          <w:rFonts w:ascii="仿宋" w:eastAsia="仿宋" w:hAnsi="仿宋" w:cs="仿宋" w:hint="eastAsia"/>
          <w:color w:val="333333"/>
          <w:spacing w:val="5"/>
          <w:sz w:val="32"/>
          <w:szCs w:val="32"/>
          <w:shd w:val="clear" w:color="auto" w:fill="FFFFFF"/>
        </w:rPr>
        <w:t>情防控阻击战的最终胜利！</w:t>
      </w:r>
    </w:p>
    <w:p w:rsidR="006F0C7A" w:rsidRDefault="006F0C7A">
      <w:pPr>
        <w:pStyle w:val="a3"/>
        <w:widowControl/>
        <w:shd w:val="clear" w:color="auto" w:fill="FFFFFF"/>
        <w:spacing w:beforeAutospacing="0" w:afterAutospacing="0" w:line="360" w:lineRule="atLeast"/>
        <w:ind w:right="640"/>
        <w:jc w:val="right"/>
        <w:rPr>
          <w:rFonts w:ascii="仿宋" w:eastAsia="仿宋" w:hAnsi="仿宋" w:cs="仿宋"/>
          <w:color w:val="333333"/>
          <w:spacing w:val="5"/>
          <w:sz w:val="32"/>
          <w:szCs w:val="32"/>
        </w:rPr>
      </w:pPr>
    </w:p>
    <w:p w:rsidR="006F0C7A" w:rsidRDefault="00B65483">
      <w:pPr>
        <w:pStyle w:val="a3"/>
        <w:widowControl/>
        <w:shd w:val="clear" w:color="auto" w:fill="FFFFFF"/>
        <w:spacing w:beforeAutospacing="0" w:afterAutospacing="0" w:line="360" w:lineRule="atLeast"/>
        <w:ind w:right="640"/>
        <w:jc w:val="right"/>
        <w:rPr>
          <w:rFonts w:ascii="仿宋" w:eastAsia="仿宋" w:hAnsi="仿宋" w:cs="仿宋"/>
          <w:color w:val="333333"/>
          <w:spacing w:val="5"/>
          <w:sz w:val="32"/>
          <w:szCs w:val="32"/>
        </w:rPr>
      </w:pPr>
      <w:r>
        <w:rPr>
          <w:rFonts w:ascii="仿宋" w:eastAsia="仿宋" w:hAnsi="仿宋" w:cs="仿宋" w:hint="eastAsia"/>
          <w:color w:val="333333"/>
          <w:spacing w:val="5"/>
          <w:sz w:val="32"/>
          <w:szCs w:val="32"/>
          <w:shd w:val="clear" w:color="auto" w:fill="FFFFFF"/>
        </w:rPr>
        <w:t>山东省科学技术协会</w:t>
      </w:r>
    </w:p>
    <w:p w:rsidR="006F0C7A" w:rsidRDefault="00B65483">
      <w:pPr>
        <w:pStyle w:val="a3"/>
        <w:widowControl/>
        <w:shd w:val="clear" w:color="auto" w:fill="FFFFFF"/>
        <w:spacing w:beforeAutospacing="0" w:afterAutospacing="0"/>
        <w:ind w:firstLineChars="1600" w:firstLine="5280"/>
        <w:jc w:val="both"/>
        <w:rPr>
          <w:rFonts w:ascii="仿宋" w:eastAsia="仿宋" w:hAnsi="仿宋" w:cs="仿宋"/>
          <w:color w:val="333333"/>
          <w:spacing w:val="15"/>
          <w:sz w:val="32"/>
          <w:szCs w:val="32"/>
          <w:shd w:val="clear" w:color="auto" w:fill="FFFFFF"/>
        </w:rPr>
      </w:pPr>
      <w:r>
        <w:rPr>
          <w:rFonts w:ascii="仿宋" w:eastAsia="仿宋" w:hAnsi="仿宋" w:cs="仿宋" w:hint="eastAsia"/>
          <w:color w:val="333333"/>
          <w:spacing w:val="5"/>
          <w:sz w:val="32"/>
          <w:szCs w:val="32"/>
          <w:shd w:val="clear" w:color="auto" w:fill="FFFFFF"/>
        </w:rPr>
        <w:t>2020</w:t>
      </w:r>
      <w:r>
        <w:rPr>
          <w:rFonts w:ascii="仿宋" w:eastAsia="仿宋" w:hAnsi="仿宋" w:cs="仿宋" w:hint="eastAsia"/>
          <w:color w:val="333333"/>
          <w:spacing w:val="5"/>
          <w:sz w:val="32"/>
          <w:szCs w:val="32"/>
          <w:shd w:val="clear" w:color="auto" w:fill="FFFFFF"/>
        </w:rPr>
        <w:t>年</w:t>
      </w:r>
      <w:r>
        <w:rPr>
          <w:rFonts w:ascii="仿宋" w:eastAsia="仿宋" w:hAnsi="仿宋" w:cs="仿宋" w:hint="eastAsia"/>
          <w:color w:val="333333"/>
          <w:spacing w:val="5"/>
          <w:sz w:val="32"/>
          <w:szCs w:val="32"/>
          <w:shd w:val="clear" w:color="auto" w:fill="FFFFFF"/>
        </w:rPr>
        <w:t>1</w:t>
      </w:r>
      <w:r>
        <w:rPr>
          <w:rFonts w:ascii="仿宋" w:eastAsia="仿宋" w:hAnsi="仿宋" w:cs="仿宋" w:hint="eastAsia"/>
          <w:color w:val="333333"/>
          <w:spacing w:val="5"/>
          <w:sz w:val="32"/>
          <w:szCs w:val="32"/>
          <w:shd w:val="clear" w:color="auto" w:fill="FFFFFF"/>
        </w:rPr>
        <w:t>月</w:t>
      </w:r>
      <w:r>
        <w:rPr>
          <w:rFonts w:ascii="仿宋" w:eastAsia="仿宋" w:hAnsi="仿宋" w:cs="仿宋" w:hint="eastAsia"/>
          <w:color w:val="333333"/>
          <w:spacing w:val="5"/>
          <w:sz w:val="32"/>
          <w:szCs w:val="32"/>
          <w:shd w:val="clear" w:color="auto" w:fill="FFFFFF"/>
        </w:rPr>
        <w:t>28</w:t>
      </w:r>
      <w:r>
        <w:rPr>
          <w:rFonts w:ascii="仿宋" w:eastAsia="仿宋" w:hAnsi="仿宋" w:cs="仿宋" w:hint="eastAsia"/>
          <w:color w:val="333333"/>
          <w:spacing w:val="5"/>
          <w:sz w:val="32"/>
          <w:szCs w:val="32"/>
          <w:shd w:val="clear" w:color="auto" w:fill="FFFFFF"/>
        </w:rPr>
        <w:t>日</w:t>
      </w:r>
      <w:r>
        <w:rPr>
          <w:rFonts w:ascii="仿宋" w:eastAsia="仿宋" w:hAnsi="仿宋" w:cs="仿宋" w:hint="eastAsia"/>
          <w:color w:val="333333"/>
          <w:spacing w:val="5"/>
          <w:sz w:val="32"/>
          <w:szCs w:val="32"/>
          <w:shd w:val="clear" w:color="auto" w:fill="FFFFFF"/>
        </w:rPr>
        <w:t xml:space="preserve">  </w:t>
      </w:r>
    </w:p>
    <w:p w:rsidR="006F0C7A" w:rsidRDefault="006F0C7A">
      <w:pPr>
        <w:rPr>
          <w:rFonts w:ascii="仿宋" w:eastAsia="仿宋" w:hAnsi="仿宋" w:cs="仿宋"/>
          <w:color w:val="333333"/>
          <w:spacing w:val="15"/>
          <w:sz w:val="32"/>
          <w:szCs w:val="32"/>
          <w:shd w:val="clear" w:color="auto" w:fill="FFFFFF"/>
        </w:rPr>
      </w:pPr>
    </w:p>
    <w:sectPr w:rsidR="006F0C7A" w:rsidSect="006F0C7A">
      <w:pgSz w:w="11906" w:h="16838"/>
      <w:pgMar w:top="1587"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83" w:rsidRDefault="00B65483" w:rsidP="008B3B1F">
      <w:r>
        <w:separator/>
      </w:r>
    </w:p>
  </w:endnote>
  <w:endnote w:type="continuationSeparator" w:id="0">
    <w:p w:rsidR="00B65483" w:rsidRDefault="00B65483" w:rsidP="008B3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83" w:rsidRDefault="00B65483" w:rsidP="008B3B1F">
      <w:r>
        <w:separator/>
      </w:r>
    </w:p>
  </w:footnote>
  <w:footnote w:type="continuationSeparator" w:id="0">
    <w:p w:rsidR="00B65483" w:rsidRDefault="00B65483" w:rsidP="008B3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035731"/>
    <w:rsid w:val="006F0C7A"/>
    <w:rsid w:val="008B3B1F"/>
    <w:rsid w:val="00B65483"/>
    <w:rsid w:val="27CD09F7"/>
    <w:rsid w:val="52935C93"/>
    <w:rsid w:val="662B5DCB"/>
    <w:rsid w:val="66802BEE"/>
    <w:rsid w:val="679530BB"/>
    <w:rsid w:val="68271FCC"/>
    <w:rsid w:val="71DC6140"/>
    <w:rsid w:val="723D17C7"/>
    <w:rsid w:val="7DC635EC"/>
    <w:rsid w:val="7E035731"/>
    <w:rsid w:val="7E7E3CD6"/>
    <w:rsid w:val="7F2E7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C7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F0C7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F0C7A"/>
    <w:pPr>
      <w:spacing w:beforeAutospacing="1" w:afterAutospacing="1"/>
      <w:jc w:val="left"/>
    </w:pPr>
    <w:rPr>
      <w:rFonts w:cs="Times New Roman"/>
      <w:kern w:val="0"/>
      <w:sz w:val="24"/>
    </w:rPr>
  </w:style>
  <w:style w:type="character" w:styleId="a4">
    <w:name w:val="Strong"/>
    <w:basedOn w:val="a0"/>
    <w:qFormat/>
    <w:rsid w:val="006F0C7A"/>
    <w:rPr>
      <w:b/>
    </w:rPr>
  </w:style>
  <w:style w:type="character" w:styleId="a5">
    <w:name w:val="FollowedHyperlink"/>
    <w:basedOn w:val="a0"/>
    <w:qFormat/>
    <w:rsid w:val="006F0C7A"/>
    <w:rPr>
      <w:color w:val="337AB7"/>
      <w:u w:val="none"/>
    </w:rPr>
  </w:style>
  <w:style w:type="character" w:styleId="HTML">
    <w:name w:val="HTML Definition"/>
    <w:basedOn w:val="a0"/>
    <w:qFormat/>
    <w:rsid w:val="006F0C7A"/>
    <w:rPr>
      <w:i/>
    </w:rPr>
  </w:style>
  <w:style w:type="character" w:styleId="a6">
    <w:name w:val="Hyperlink"/>
    <w:basedOn w:val="a0"/>
    <w:qFormat/>
    <w:rsid w:val="006F0C7A"/>
    <w:rPr>
      <w:color w:val="337AB7"/>
      <w:u w:val="none"/>
    </w:rPr>
  </w:style>
  <w:style w:type="character" w:styleId="HTML0">
    <w:name w:val="HTML Code"/>
    <w:basedOn w:val="a0"/>
    <w:rsid w:val="006F0C7A"/>
    <w:rPr>
      <w:rFonts w:ascii="Consolas" w:eastAsia="Consolas" w:hAnsi="Consolas" w:cs="Consolas" w:hint="default"/>
      <w:color w:val="C7254E"/>
      <w:sz w:val="21"/>
      <w:szCs w:val="21"/>
      <w:shd w:val="clear" w:color="auto" w:fill="F9F2F4"/>
    </w:rPr>
  </w:style>
  <w:style w:type="character" w:styleId="HTML1">
    <w:name w:val="HTML Keyboard"/>
    <w:basedOn w:val="a0"/>
    <w:qFormat/>
    <w:rsid w:val="006F0C7A"/>
    <w:rPr>
      <w:rFonts w:ascii="Consolas" w:eastAsia="Consolas" w:hAnsi="Consolas" w:cs="Consolas" w:hint="default"/>
      <w:color w:val="FFFFFF"/>
      <w:sz w:val="21"/>
      <w:szCs w:val="21"/>
      <w:shd w:val="clear" w:color="auto" w:fill="333333"/>
    </w:rPr>
  </w:style>
  <w:style w:type="character" w:styleId="HTML2">
    <w:name w:val="HTML Sample"/>
    <w:basedOn w:val="a0"/>
    <w:qFormat/>
    <w:rsid w:val="006F0C7A"/>
    <w:rPr>
      <w:rFonts w:ascii="Consolas" w:eastAsia="Consolas" w:hAnsi="Consolas" w:cs="Consolas"/>
      <w:sz w:val="21"/>
      <w:szCs w:val="21"/>
    </w:rPr>
  </w:style>
  <w:style w:type="paragraph" w:styleId="a7">
    <w:name w:val="header"/>
    <w:basedOn w:val="a"/>
    <w:link w:val="Char"/>
    <w:rsid w:val="008B3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B3B1F"/>
    <w:rPr>
      <w:rFonts w:asciiTheme="minorHAnsi" w:eastAsiaTheme="minorEastAsia" w:hAnsiTheme="minorHAnsi" w:cstheme="minorBidi"/>
      <w:kern w:val="2"/>
      <w:sz w:val="18"/>
      <w:szCs w:val="18"/>
    </w:rPr>
  </w:style>
  <w:style w:type="paragraph" w:styleId="a8">
    <w:name w:val="footer"/>
    <w:basedOn w:val="a"/>
    <w:link w:val="Char0"/>
    <w:rsid w:val="008B3B1F"/>
    <w:pPr>
      <w:tabs>
        <w:tab w:val="center" w:pos="4153"/>
        <w:tab w:val="right" w:pos="8306"/>
      </w:tabs>
      <w:snapToGrid w:val="0"/>
      <w:jc w:val="left"/>
    </w:pPr>
    <w:rPr>
      <w:sz w:val="18"/>
      <w:szCs w:val="18"/>
    </w:rPr>
  </w:style>
  <w:style w:type="character" w:customStyle="1" w:styleId="Char0">
    <w:name w:val="页脚 Char"/>
    <w:basedOn w:val="a0"/>
    <w:link w:val="a8"/>
    <w:rsid w:val="008B3B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2020-01-27T13:35:00Z</dcterms:created>
  <dcterms:modified xsi:type="dcterms:W3CDTF">2020-01-31T04:35:00Z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